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E" w:rsidRDefault="00C52F0E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F0E" w:rsidRPr="00C52F0E" w:rsidRDefault="00C52F0E" w:rsidP="00C52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07390" cy="883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F0E" w:rsidRPr="00C52F0E" w:rsidRDefault="00CD56A7" w:rsidP="00C52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4C292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C52F0E"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4D5886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="004C29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70п/18</w:t>
      </w:r>
    </w:p>
    <w:p w:rsidR="00C52F0E" w:rsidRPr="00C52F0E" w:rsidRDefault="00C52F0E" w:rsidP="00C52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52F0E" w:rsidRPr="00C52F0E" w:rsidRDefault="00C52F0E" w:rsidP="00C52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52F0E" w:rsidRPr="00C52F0E" w:rsidRDefault="00C52F0E" w:rsidP="00C52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>«БАЯНДАЕВСКИЙ РАЙОН»</w:t>
      </w:r>
    </w:p>
    <w:p w:rsidR="00C52F0E" w:rsidRPr="00C52F0E" w:rsidRDefault="00B077FB" w:rsidP="00C52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МЭР</w:t>
      </w:r>
    </w:p>
    <w:p w:rsidR="00C52F0E" w:rsidRPr="00C52F0E" w:rsidRDefault="00C52F0E" w:rsidP="00C52F0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52F0E" w:rsidRPr="00C52F0E" w:rsidRDefault="00C52F0E" w:rsidP="00C52F0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2F0E" w:rsidRPr="00C52F0E" w:rsidRDefault="00C52F0E" w:rsidP="00C52F0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МУНИЦИПАЛЬНУЮ ПРОГРАММУ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УСТОЙЧИВОЕ РАЗВИТИЕ СЕЛЬСКИХ ТЕРРИТОРИЙ МУНИЦИПАЛЬНОГО ОБРАЗОВАНИЯ</w:t>
      </w: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«БАЯНДАЕВСКИЙ РАЙОН» НА 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C52F0E" w:rsidRPr="00C52F0E" w:rsidRDefault="00C52F0E" w:rsidP="00C52F0E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52F0E" w:rsidRPr="00C52F0E" w:rsidRDefault="00C52F0E" w:rsidP="00C52F0E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0E">
        <w:rPr>
          <w:rFonts w:ascii="Arial" w:eastAsia="Times New Roman" w:hAnsi="Arial" w:cs="Arial"/>
          <w:sz w:val="24"/>
          <w:szCs w:val="24"/>
          <w:lang w:eastAsia="ru-RU"/>
        </w:rPr>
        <w:t>Руководствуясь Бюджетным кодексом РФ, ст. ст. 33, 48 Устава муниципального образования «Баяндаевский район», Положением о порядке принятия решений о разработке муниципальных программ МО «Баяндаевский район» и их формирования и реализации, утвержденным постановлением м</w:t>
      </w:r>
      <w:r w:rsidR="00BA5A9A">
        <w:rPr>
          <w:rFonts w:ascii="Arial" w:eastAsia="Times New Roman" w:hAnsi="Arial" w:cs="Arial"/>
          <w:sz w:val="24"/>
          <w:szCs w:val="24"/>
          <w:lang w:eastAsia="ru-RU"/>
        </w:rPr>
        <w:t>эра МО «Баяндаевский район» от 18</w:t>
      </w:r>
      <w:r w:rsidRPr="00C52F0E">
        <w:rPr>
          <w:rFonts w:ascii="Arial" w:eastAsia="Times New Roman" w:hAnsi="Arial" w:cs="Arial"/>
          <w:sz w:val="24"/>
          <w:szCs w:val="24"/>
          <w:lang w:eastAsia="ru-RU"/>
        </w:rPr>
        <w:t xml:space="preserve">.02.2015 № </w:t>
      </w:r>
      <w:r w:rsidR="00BA5A9A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C52F0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52F0E" w:rsidRPr="00C52F0E" w:rsidRDefault="00C52F0E" w:rsidP="00C52F0E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0E" w:rsidRPr="00C52F0E" w:rsidRDefault="00C52F0E" w:rsidP="00C52F0E">
      <w:pPr>
        <w:spacing w:after="0" w:line="240" w:lineRule="auto"/>
        <w:ind w:right="-5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2F0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C52F0E" w:rsidRPr="00C52F0E" w:rsidRDefault="00C52F0E" w:rsidP="00C52F0E">
      <w:pPr>
        <w:spacing w:after="0" w:line="240" w:lineRule="auto"/>
        <w:ind w:right="-5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C65" w:rsidRDefault="00BB1C65" w:rsidP="00BB1C6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52F0E" w:rsidRPr="00BB1C65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B45EE5" w:rsidRPr="00BB1C65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="00C52F0E" w:rsidRPr="00BB1C65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в </w:t>
      </w:r>
      <w:r w:rsidRPr="00BB1C65">
        <w:rPr>
          <w:rFonts w:ascii="Arial" w:eastAsia="Times New Roman" w:hAnsi="Arial" w:cs="Arial"/>
          <w:sz w:val="24"/>
          <w:szCs w:val="24"/>
          <w:lang w:eastAsia="ru-RU"/>
        </w:rPr>
        <w:t>муниципальную п</w:t>
      </w:r>
      <w:r w:rsidR="00C52F0E" w:rsidRPr="00BB1C65">
        <w:rPr>
          <w:rFonts w:ascii="Arial" w:eastAsia="Times New Roman" w:hAnsi="Arial" w:cs="Arial"/>
          <w:sz w:val="24"/>
          <w:szCs w:val="24"/>
          <w:lang w:eastAsia="ru-RU"/>
        </w:rPr>
        <w:t>рограмму</w:t>
      </w:r>
      <w:r w:rsidRPr="00BB1C65">
        <w:rPr>
          <w:rFonts w:ascii="Arial" w:eastAsia="Times New Roman" w:hAnsi="Arial" w:cs="Arial"/>
          <w:sz w:val="24"/>
          <w:szCs w:val="24"/>
          <w:lang w:eastAsia="ru-RU"/>
        </w:rPr>
        <w:t xml:space="preserve"> «Устойчивое развитие сельских территорий муниципального образования «Баяндаевский район», утвержденную постановлением мэра МО «Ба</w:t>
      </w:r>
      <w:r w:rsidR="00025922">
        <w:rPr>
          <w:rFonts w:ascii="Arial" w:eastAsia="Times New Roman" w:hAnsi="Arial" w:cs="Arial"/>
          <w:sz w:val="24"/>
          <w:szCs w:val="24"/>
          <w:lang w:eastAsia="ru-RU"/>
        </w:rPr>
        <w:t>яндаевский район» от 19.03.2014</w:t>
      </w:r>
      <w:r w:rsidRPr="00BB1C65">
        <w:rPr>
          <w:rFonts w:ascii="Arial" w:eastAsia="Times New Roman" w:hAnsi="Arial" w:cs="Arial"/>
          <w:sz w:val="24"/>
          <w:szCs w:val="24"/>
          <w:lang w:eastAsia="ru-RU"/>
        </w:rPr>
        <w:t xml:space="preserve"> № 48</w:t>
      </w:r>
      <w:r w:rsidR="00025922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программа)</w:t>
      </w:r>
      <w:r w:rsidRPr="00BB1C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1C65" w:rsidRPr="00BB1C65" w:rsidRDefault="00BB1C65" w:rsidP="00BB1C6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10897">
        <w:rPr>
          <w:rFonts w:ascii="Arial" w:eastAsia="Times New Roman" w:hAnsi="Arial" w:cs="Arial"/>
          <w:sz w:val="24"/>
          <w:szCs w:val="24"/>
          <w:lang w:eastAsia="ru-RU"/>
        </w:rPr>
        <w:t>Раздел 1 Паспорт программы изложить в новой редакции (П</w:t>
      </w:r>
      <w:r w:rsidR="009B3752">
        <w:rPr>
          <w:rFonts w:ascii="Arial" w:eastAsia="Times New Roman" w:hAnsi="Arial" w:cs="Arial"/>
          <w:sz w:val="24"/>
          <w:szCs w:val="24"/>
          <w:lang w:eastAsia="ru-RU"/>
        </w:rPr>
        <w:t>рилагается</w:t>
      </w:r>
      <w:r w:rsidR="0021089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B375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1C65" w:rsidRPr="007374C3" w:rsidRDefault="007374C3" w:rsidP="007374C3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="00BB1C65" w:rsidRPr="007374C3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B1C65" w:rsidRPr="007374C3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367B6C">
        <w:rPr>
          <w:rFonts w:ascii="Arial" w:eastAsia="Times New Roman" w:hAnsi="Arial" w:cs="Arial"/>
          <w:bCs/>
          <w:sz w:val="24"/>
          <w:szCs w:val="24"/>
          <w:lang w:eastAsia="ru-RU"/>
        </w:rPr>
        <w:t>,2</w:t>
      </w:r>
      <w:r w:rsidR="00BB1C65" w:rsidRPr="007374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прог</w:t>
      </w:r>
      <w:r w:rsidR="009B3752">
        <w:rPr>
          <w:rFonts w:ascii="Arial" w:eastAsia="Times New Roman" w:hAnsi="Arial" w:cs="Arial"/>
          <w:bCs/>
          <w:sz w:val="24"/>
          <w:szCs w:val="24"/>
          <w:lang w:eastAsia="ru-RU"/>
        </w:rPr>
        <w:t>рамме изложить в новой редакции</w:t>
      </w:r>
      <w:r w:rsidR="00886C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B3752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(Прилагается).</w:t>
      </w:r>
    </w:p>
    <w:p w:rsidR="00C52F0E" w:rsidRPr="00C52F0E" w:rsidRDefault="00C52F0E" w:rsidP="007374C3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0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C52F0E" w:rsidRPr="00C52F0E" w:rsidRDefault="00C52F0E" w:rsidP="00C52F0E">
      <w:pPr>
        <w:spacing w:after="12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2F0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52F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52F0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МО «Баяндаевский район» по экономическому развитию </w:t>
      </w:r>
      <w:proofErr w:type="spellStart"/>
      <w:r w:rsidRPr="00C52F0E">
        <w:rPr>
          <w:rFonts w:ascii="Arial" w:eastAsia="Times New Roman" w:hAnsi="Arial" w:cs="Arial"/>
          <w:sz w:val="24"/>
          <w:szCs w:val="24"/>
          <w:lang w:eastAsia="ru-RU"/>
        </w:rPr>
        <w:t>Еликова</w:t>
      </w:r>
      <w:proofErr w:type="spellEnd"/>
      <w:r w:rsidRPr="00C52F0E">
        <w:rPr>
          <w:rFonts w:ascii="Arial" w:eastAsia="Times New Roman" w:hAnsi="Arial" w:cs="Arial"/>
          <w:sz w:val="24"/>
          <w:szCs w:val="24"/>
          <w:lang w:eastAsia="ru-RU"/>
        </w:rPr>
        <w:t xml:space="preserve"> В.Т.</w:t>
      </w:r>
    </w:p>
    <w:p w:rsidR="00C52F0E" w:rsidRPr="00C52F0E" w:rsidRDefault="00C52F0E" w:rsidP="00C52F0E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0E" w:rsidRPr="00C52F0E" w:rsidRDefault="00C52F0E" w:rsidP="00C52F0E">
      <w:pPr>
        <w:spacing w:after="12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0E" w:rsidRPr="00C52F0E" w:rsidRDefault="00B077FB" w:rsidP="00C52F0E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52F0E" w:rsidRPr="00C52F0E">
        <w:rPr>
          <w:rFonts w:ascii="Arial" w:eastAsia="Times New Roman" w:hAnsi="Arial" w:cs="Arial"/>
          <w:sz w:val="24"/>
          <w:szCs w:val="24"/>
          <w:lang w:eastAsia="ru-RU"/>
        </w:rPr>
        <w:t>Мэр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52F0E" w:rsidRPr="00C52F0E">
        <w:rPr>
          <w:rFonts w:ascii="Arial" w:eastAsia="Times New Roman" w:hAnsi="Arial" w:cs="Arial"/>
          <w:sz w:val="24"/>
          <w:szCs w:val="24"/>
          <w:lang w:eastAsia="ru-RU"/>
        </w:rPr>
        <w:t xml:space="preserve"> МО «Баяндаевский район»</w:t>
      </w:r>
    </w:p>
    <w:p w:rsidR="00C52F0E" w:rsidRPr="00C52F0E" w:rsidRDefault="00B077FB" w:rsidP="00C52F0E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В.Р.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Моноев</w:t>
      </w:r>
      <w:proofErr w:type="spellEnd"/>
    </w:p>
    <w:p w:rsidR="00C52F0E" w:rsidRPr="00C52F0E" w:rsidRDefault="00C52F0E" w:rsidP="00C52F0E">
      <w:pPr>
        <w:spacing w:after="0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2F0E" w:rsidRDefault="00C52F0E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2F0E" w:rsidRDefault="00C52F0E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4C3" w:rsidRDefault="007374C3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4B5" w:rsidRPr="002124B5" w:rsidRDefault="002124B5" w:rsidP="002124B5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124B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Приложение </w:t>
      </w:r>
    </w:p>
    <w:p w:rsidR="002124B5" w:rsidRPr="002124B5" w:rsidRDefault="002124B5" w:rsidP="002124B5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124B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постановлению мэра</w:t>
      </w:r>
    </w:p>
    <w:p w:rsidR="002124B5" w:rsidRPr="002124B5" w:rsidRDefault="002124B5" w:rsidP="002124B5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124B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 «Баяндаевский район»</w:t>
      </w:r>
    </w:p>
    <w:p w:rsidR="002124B5" w:rsidRPr="002124B5" w:rsidRDefault="002124B5" w:rsidP="002124B5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124B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от </w:t>
      </w:r>
      <w:r w:rsidR="00BA5A9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19</w:t>
      </w:r>
      <w:r w:rsidRPr="002124B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.0</w:t>
      </w:r>
      <w:r w:rsidR="00BA5A9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3.2014</w:t>
      </w:r>
      <w:r w:rsidRPr="002124B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г. № 4</w:t>
      </w:r>
      <w:r w:rsidR="00BA5A9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</w:t>
      </w:r>
    </w:p>
    <w:p w:rsidR="002124B5" w:rsidRPr="002124B5" w:rsidRDefault="002124B5" w:rsidP="0073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4C3" w:rsidRDefault="007374C3" w:rsidP="007374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74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1.Паспорт программы</w:t>
      </w:r>
    </w:p>
    <w:p w:rsidR="002124B5" w:rsidRPr="007374C3" w:rsidRDefault="002124B5" w:rsidP="007374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6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3"/>
        <w:gridCol w:w="5548"/>
      </w:tblGrid>
      <w:tr w:rsidR="007374C3" w:rsidRPr="007374C3" w:rsidTr="002124B5">
        <w:trPr>
          <w:tblCellSpacing w:w="0" w:type="dxa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Наименование муниципальной программы    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7374C3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Муниципальная программа «Устойчивое развитие сельских территорий муниципального образования «Баяндаевский район» на 2014 - 2020 годы»</w:t>
            </w:r>
          </w:p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374C3" w:rsidRPr="007374C3" w:rsidTr="002124B5">
        <w:trPr>
          <w:tblCellSpacing w:w="0" w:type="dxa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Ответственный исполнитель программы           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2124B5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сельского хозяйства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администрации МО «Баяндаевский район»</w:t>
            </w:r>
          </w:p>
          <w:p w:rsidR="007374C3" w:rsidRPr="007374C3" w:rsidRDefault="007374C3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374C3" w:rsidRPr="007374C3" w:rsidTr="002124B5">
        <w:trPr>
          <w:tblCellSpacing w:w="0" w:type="dxa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025922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частники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рограммы  </w:t>
            </w:r>
          </w:p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Default="007374C3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сельского хозяйства администрации МО «Баяндаевский район»;</w:t>
            </w:r>
          </w:p>
          <w:p w:rsidR="002124B5" w:rsidRPr="007374C3" w:rsidRDefault="002124B5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124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экономики, торговли и лицензирования</w:t>
            </w:r>
            <w:r w:rsidRPr="002124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администрации МО «Баяндаевский район»;</w:t>
            </w:r>
          </w:p>
          <w:p w:rsidR="007374C3" w:rsidRPr="007374C3" w:rsidRDefault="007374C3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строительства и ЖКХ»</w:t>
            </w:r>
          </w:p>
          <w:p w:rsidR="007374C3" w:rsidRPr="007374C3" w:rsidRDefault="007374C3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Управление образования администрации МО «Баяндаевский район»;</w:t>
            </w:r>
          </w:p>
          <w:p w:rsidR="007374C3" w:rsidRPr="007374C3" w:rsidRDefault="007374C3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Отдел культуры администрации МО «Баяндаевский район»;</w:t>
            </w:r>
          </w:p>
          <w:p w:rsidR="007374C3" w:rsidRPr="007374C3" w:rsidRDefault="007374C3" w:rsidP="007374C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Муниципальные образования.</w:t>
            </w:r>
          </w:p>
        </w:tc>
      </w:tr>
      <w:tr w:rsidR="007374C3" w:rsidRPr="007374C3" w:rsidTr="002124B5">
        <w:trPr>
          <w:tblCellSpacing w:w="0" w:type="dxa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Цели и задачи Программы  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ru-RU"/>
              </w:rPr>
              <w:t>Основные цели Программы:</w:t>
            </w:r>
          </w:p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Создание комфортных условий жизнедеятельности в сельской местности;</w:t>
            </w:r>
          </w:p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u w:val="single"/>
                <w:lang w:eastAsia="ru-RU"/>
              </w:rPr>
              <w:t>Основными задачами Программы являются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u w:val="single"/>
                <w:lang w:eastAsia="ru-RU"/>
              </w:rPr>
              <w:t>: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удовлетворение потребностей сельского населения, в том числе молодых семей и молодых специалистов, в жилье;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реализация проектов комплексной компактной застройки;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активизация граждан, проживающих в сельской местности.</w:t>
            </w:r>
          </w:p>
        </w:tc>
      </w:tr>
      <w:tr w:rsidR="007374C3" w:rsidRPr="007374C3" w:rsidTr="002124B5">
        <w:trPr>
          <w:tblCellSpacing w:w="0" w:type="dxa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025922" w:rsidP="00025922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Сроки реализации    п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рограммы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2014 - 2020 гг.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374C3" w:rsidRPr="007374C3" w:rsidTr="002124B5">
        <w:trPr>
          <w:tblCellSpacing w:w="0" w:type="dxa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025922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Ресурсное обеспечение программы</w:t>
            </w:r>
          </w:p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7374C3" w:rsidP="007374C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Общий объем финансирования за счет всех  источников  - 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347896,1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2014г. – </w:t>
            </w:r>
            <w:r w:rsidR="002124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400,1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2015г. – </w:t>
            </w:r>
            <w:r w:rsidR="00952C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5950,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2016г. – </w:t>
            </w:r>
            <w:r w:rsidR="00952C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2000,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2017г. –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27800,6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2018г.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89587,4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185542,4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2020г. – 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36615,6 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 счет средств федерального  бюджета 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153746,0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 по годам: 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2014г. – </w:t>
            </w:r>
            <w:r w:rsidR="002124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91,7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2015г. – 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2016г. – 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2017г. –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18960,6 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2018г.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17286,2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106262,6-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2020г. – </w:t>
            </w:r>
            <w:r w:rsidR="002124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11144,9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счет средств областного  бюджета  -   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178670,2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 по годам: 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2014г. – </w:t>
            </w:r>
            <w:r w:rsidR="002124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143,4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2015г. – 5545,0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2016г. – 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2017г.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4165,8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2018г.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68888,9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2124B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2019г.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77289,8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2020г. – 2</w:t>
            </w:r>
            <w:r w:rsidR="002124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2637,3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 счет средств  местного  бюджета  -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11963,2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</w:t>
            </w:r>
            <w:r w:rsidR="002124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руб., в том числе по годам: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2014г. – </w:t>
            </w:r>
            <w:r w:rsidR="00CA2D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11,0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CA2D3F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2015г. – </w:t>
            </w:r>
            <w:r w:rsidR="001A15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2,0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CA2D3F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2016г. – </w:t>
            </w:r>
            <w:r w:rsidR="001A15F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D943A5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2017г.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3859,0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CA2D3F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2018г. – 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3412,3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886C79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2019г. – 1990,0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CA2D3F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2020г. – 668,9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счет внебюджетных источников  -   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3516,7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 по годам: 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2014г. –</w:t>
            </w:r>
            <w:r w:rsidR="00CA2D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154,0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CA2D3F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2015г. – 383,0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CA2D3F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2016г. – 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2017г. –</w:t>
            </w:r>
            <w:r w:rsidR="00886C7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815,2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2018г. –0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2019г. –0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2020г. – </w:t>
            </w:r>
            <w:r w:rsidR="00CA2D3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2164,5</w:t>
            </w: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374C3" w:rsidRPr="007374C3" w:rsidTr="002124B5">
        <w:trPr>
          <w:tblCellSpacing w:w="0" w:type="dxa"/>
        </w:trPr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025922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Ц</w:t>
            </w:r>
            <w:r w:rsidR="007374C3"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елевые индикаторы. </w:t>
            </w:r>
          </w:p>
          <w:p w:rsidR="007374C3" w:rsidRPr="007374C3" w:rsidRDefault="007374C3" w:rsidP="007374C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374C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конечные результаты реализации программы, выраженные в количественно измеримых показателях                     </w:t>
            </w:r>
          </w:p>
        </w:tc>
        <w:tc>
          <w:tcPr>
            <w:tcW w:w="5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>ввод в действие общеобразовательных учреждений на 0,2 тыс. ученических мест;</w:t>
            </w:r>
          </w:p>
          <w:p w:rsidR="007374C3" w:rsidRPr="007374C3" w:rsidRDefault="00367B6C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ввод в действие 3</w:t>
            </w:r>
            <w:r w:rsidR="007374C3" w:rsidRPr="007374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7374C3" w:rsidRPr="007374C3">
              <w:rPr>
                <w:rFonts w:ascii="Courier New" w:eastAsia="Calibri" w:hAnsi="Courier New" w:cs="Courier New"/>
                <w:sz w:val="20"/>
                <w:szCs w:val="20"/>
              </w:rPr>
              <w:t>ед</w:t>
            </w:r>
            <w:proofErr w:type="gramStart"/>
            <w:r w:rsidR="007374C3" w:rsidRPr="007374C3">
              <w:rPr>
                <w:rFonts w:ascii="Courier New" w:eastAsia="Calibri" w:hAnsi="Courier New" w:cs="Courier New"/>
                <w:sz w:val="20"/>
                <w:szCs w:val="20"/>
              </w:rPr>
              <w:t>.п</w:t>
            </w:r>
            <w:proofErr w:type="gramEnd"/>
            <w:r w:rsidR="007374C3" w:rsidRPr="007374C3">
              <w:rPr>
                <w:rFonts w:ascii="Courier New" w:eastAsia="Calibri" w:hAnsi="Courier New" w:cs="Courier New"/>
                <w:sz w:val="20"/>
                <w:szCs w:val="20"/>
              </w:rPr>
              <w:t>лоскостных</w:t>
            </w:r>
            <w:proofErr w:type="spellEnd"/>
            <w:r w:rsidR="007374C3" w:rsidRPr="007374C3">
              <w:rPr>
                <w:rFonts w:ascii="Courier New" w:eastAsia="Calibri" w:hAnsi="Courier New" w:cs="Courier New"/>
                <w:sz w:val="20"/>
                <w:szCs w:val="20"/>
              </w:rPr>
              <w:t xml:space="preserve"> спортивных сооружений;</w:t>
            </w:r>
          </w:p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>прирост сельского населения, обеспеченного</w:t>
            </w:r>
          </w:p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>плоскостными спортивными сооружениями на 8,5%;</w:t>
            </w:r>
          </w:p>
          <w:p w:rsid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>ввод в действие учреждений культурно-досугового типа на 0,</w:t>
            </w:r>
            <w:r w:rsidR="00367B6C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мест;</w:t>
            </w:r>
          </w:p>
          <w:p w:rsidR="00367B6C" w:rsidRDefault="00367B6C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увеличение поголовья КРС в крестьянском хозяйстве </w:t>
            </w:r>
            <w:r w:rsidR="00827D9F">
              <w:rPr>
                <w:rFonts w:ascii="Courier New" w:eastAsia="Calibri" w:hAnsi="Courier New" w:cs="Courier New"/>
                <w:sz w:val="20"/>
                <w:szCs w:val="20"/>
              </w:rPr>
              <w:t xml:space="preserve">ИП 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Гончарук А.В.;</w:t>
            </w:r>
          </w:p>
          <w:p w:rsidR="00367B6C" w:rsidRDefault="00367B6C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прирост производства молока в крестьянском хозяйстве</w:t>
            </w:r>
            <w:r w:rsidR="00827D9F">
              <w:rPr>
                <w:rFonts w:ascii="Courier New" w:eastAsia="Calibri" w:hAnsi="Courier New" w:cs="Courier New"/>
                <w:sz w:val="20"/>
                <w:szCs w:val="20"/>
              </w:rPr>
              <w:t xml:space="preserve"> ИП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Гончарук А.</w:t>
            </w:r>
            <w:proofErr w:type="gramStart"/>
            <w:r>
              <w:rPr>
                <w:rFonts w:ascii="Courier New" w:eastAsia="Calibri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eastAsia="Calibri" w:hAnsi="Courier New" w:cs="Courier New"/>
                <w:sz w:val="20"/>
                <w:szCs w:val="20"/>
              </w:rPr>
              <w:t>;</w:t>
            </w:r>
          </w:p>
          <w:p w:rsidR="00367B6C" w:rsidRPr="007374C3" w:rsidRDefault="00367B6C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прирост объема продаж молока в хозяйстве</w:t>
            </w:r>
            <w:r w:rsidR="00827D9F">
              <w:rPr>
                <w:rFonts w:ascii="Courier New" w:eastAsia="Calibri" w:hAnsi="Courier New" w:cs="Courier New"/>
                <w:sz w:val="20"/>
                <w:szCs w:val="20"/>
              </w:rPr>
              <w:t xml:space="preserve"> ИП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 Гончарук А.В.</w:t>
            </w:r>
          </w:p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>увеличение уровня обеспеченности сельского</w:t>
            </w:r>
          </w:p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>населения питьевой водой до 85 процентов;</w:t>
            </w:r>
          </w:p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 xml:space="preserve"> реализация </w:t>
            </w:r>
            <w:r w:rsidR="00886C79">
              <w:rPr>
                <w:rFonts w:ascii="Courier New" w:eastAsia="Calibri" w:hAnsi="Courier New" w:cs="Courier New"/>
                <w:sz w:val="20"/>
                <w:szCs w:val="20"/>
              </w:rPr>
              <w:t>11</w:t>
            </w: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 xml:space="preserve"> проектов местных инициатив</w:t>
            </w:r>
          </w:p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 xml:space="preserve"> граждан, проживающих в сельской местности,</w:t>
            </w:r>
          </w:p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gramStart"/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>получивших</w:t>
            </w:r>
            <w:proofErr w:type="gramEnd"/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>грантовую</w:t>
            </w:r>
            <w:proofErr w:type="spellEnd"/>
            <w:r w:rsidRPr="007374C3">
              <w:rPr>
                <w:rFonts w:ascii="Courier New" w:eastAsia="Calibri" w:hAnsi="Courier New" w:cs="Courier New"/>
                <w:sz w:val="20"/>
                <w:szCs w:val="20"/>
              </w:rPr>
              <w:t xml:space="preserve"> поддержку.</w:t>
            </w:r>
          </w:p>
          <w:p w:rsidR="007374C3" w:rsidRPr="007374C3" w:rsidRDefault="007374C3" w:rsidP="00737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C52F0E" w:rsidRDefault="00C52F0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Pr="000A7B65" w:rsidRDefault="000A7B65" w:rsidP="000A7B65">
      <w:pPr>
        <w:spacing w:after="0" w:line="240" w:lineRule="auto"/>
        <w:ind w:firstLine="709"/>
        <w:jc w:val="both"/>
      </w:pPr>
      <w:r w:rsidRPr="000A7B65">
        <w:rPr>
          <w:lang w:eastAsia="ru-RU"/>
        </w:rPr>
        <w:lastRenderedPageBreak/>
        <w:fldChar w:fldCharType="begin"/>
      </w:r>
      <w:r w:rsidRPr="000A7B65">
        <w:rPr>
          <w:lang w:eastAsia="ru-RU"/>
        </w:rPr>
        <w:instrText xml:space="preserve"> LINK Excel.SheetBinaryMacroEnabled.12 "C:\\Users\\BairovaOA\\Desktop\\программы\\Устойчивое развитие сельских территорий\\Приложение к УР март 2018.xlsb" "приложение 1 к программе!Область_печати" \a \f 4 \h </w:instrText>
      </w:r>
      <w:r>
        <w:rPr>
          <w:lang w:eastAsia="ru-RU"/>
        </w:rPr>
        <w:instrText xml:space="preserve"> \* MERGEFORMAT </w:instrText>
      </w:r>
      <w:r w:rsidRPr="000A7B65">
        <w:rPr>
          <w:lang w:eastAsia="ru-RU"/>
        </w:rPr>
        <w:fldChar w:fldCharType="separate"/>
      </w:r>
      <w:bookmarkStart w:id="0" w:name="RANGE!A1:J139"/>
      <w:bookmarkEnd w:id="0"/>
    </w:p>
    <w:tbl>
      <w:tblPr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082"/>
        <w:gridCol w:w="226"/>
        <w:gridCol w:w="1507"/>
        <w:gridCol w:w="289"/>
        <w:gridCol w:w="327"/>
        <w:gridCol w:w="382"/>
        <w:gridCol w:w="234"/>
        <w:gridCol w:w="475"/>
        <w:gridCol w:w="141"/>
        <w:gridCol w:w="567"/>
        <w:gridCol w:w="49"/>
        <w:gridCol w:w="802"/>
        <w:gridCol w:w="709"/>
        <w:gridCol w:w="850"/>
        <w:gridCol w:w="851"/>
        <w:gridCol w:w="992"/>
      </w:tblGrid>
      <w:tr w:rsidR="000A7B65" w:rsidRPr="000A7B65" w:rsidTr="000A7B65">
        <w:trPr>
          <w:trHeight w:val="300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A7B6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Приложение № 1 к муниципальной программе "Устойчивое развитие сельских территорий МО "Баяндаевский район" на 2014- 2020 годы"</w:t>
            </w:r>
          </w:p>
        </w:tc>
      </w:tr>
      <w:tr w:rsidR="000A7B65" w:rsidRPr="000A7B65" w:rsidTr="000A7B65">
        <w:trPr>
          <w:trHeight w:val="495"/>
        </w:trPr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0A7B65" w:rsidRPr="000A7B65" w:rsidTr="000A7B65">
        <w:trPr>
          <w:trHeight w:val="555"/>
        </w:trPr>
        <w:tc>
          <w:tcPr>
            <w:tcW w:w="114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СИСТЕМА ПРОГРАММНЫХ МЕРОПРИЯТИЙ </w:t>
            </w:r>
          </w:p>
        </w:tc>
      </w:tr>
      <w:tr w:rsidR="000A7B65" w:rsidRPr="000A7B65" w:rsidTr="000A7B65">
        <w:trPr>
          <w:trHeight w:val="540"/>
        </w:trPr>
        <w:tc>
          <w:tcPr>
            <w:tcW w:w="114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программы: </w:t>
            </w:r>
            <w:r w:rsidRPr="000A7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«Устойчивое развитие сельских территорий МО "Баяндаевский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"н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2014-2020 годы"</w:t>
            </w:r>
          </w:p>
        </w:tc>
      </w:tr>
      <w:tr w:rsidR="000A7B65" w:rsidRPr="000A7B65" w:rsidTr="000A7B65">
        <w:trPr>
          <w:trHeight w:val="255"/>
        </w:trPr>
        <w:tc>
          <w:tcPr>
            <w:tcW w:w="114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исполнитель: </w:t>
            </w:r>
            <w:r w:rsidRPr="000A7B6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 сельского хозяйства администрации МО "Баяндаевский район"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подпрограммы государственной программы, долгосрочной целевой программы (подпрограммы долгосрочной целевой программы), ведомственной целевой программы, основного мероприятия, мероприятия</w:t>
            </w:r>
          </w:p>
        </w:tc>
        <w:tc>
          <w:tcPr>
            <w:tcW w:w="2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(</w:t>
            </w:r>
            <w:proofErr w:type="spell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.), годы</w:t>
            </w:r>
          </w:p>
        </w:tc>
      </w:tr>
      <w:tr w:rsidR="000A7B65" w:rsidRPr="000A7B65" w:rsidTr="000A7B65">
        <w:trPr>
          <w:trHeight w:val="1590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0A7B65" w:rsidRPr="000A7B65" w:rsidTr="000A7B65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A7B65" w:rsidRPr="000A7B65" w:rsidTr="000A7B65">
        <w:trPr>
          <w:trHeight w:val="315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Программа «Устойчивое развитие сельских территорий Иркутской области на 2014-2020 годы»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27 800,6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89 587,4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185 542,4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36 615,6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347 896,10</w:t>
            </w:r>
          </w:p>
        </w:tc>
      </w:tr>
      <w:tr w:rsidR="000A7B65" w:rsidRPr="000A7B65" w:rsidTr="000A7B65">
        <w:trPr>
          <w:trHeight w:val="25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18 960,6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17 286,2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106 262,6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11 144,9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153 746,00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5 545,0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68 888,9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178 670,20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11 963,20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3 516,70</w:t>
            </w:r>
          </w:p>
        </w:tc>
      </w:tr>
      <w:tr w:rsidR="000A7B65" w:rsidRPr="000A7B65" w:rsidTr="000A7B65">
        <w:trPr>
          <w:trHeight w:val="435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8 017,2</w:t>
            </w:r>
          </w:p>
        </w:tc>
      </w:tr>
      <w:tr w:rsidR="000A7B65" w:rsidRPr="000A7B65" w:rsidTr="000A7B65">
        <w:trPr>
          <w:trHeight w:val="55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2 693,9</w:t>
            </w:r>
          </w:p>
        </w:tc>
      </w:tr>
      <w:tr w:rsidR="000A7B65" w:rsidRPr="000A7B65" w:rsidTr="000A7B65">
        <w:trPr>
          <w:trHeight w:val="36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2 918,3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240,5</w:t>
            </w:r>
          </w:p>
        </w:tc>
      </w:tr>
      <w:tr w:rsidR="000A7B65" w:rsidRPr="000A7B65" w:rsidTr="000A7B65">
        <w:trPr>
          <w:trHeight w:val="42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2 164,5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субсидий на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софинсирование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8 017,2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2 693,9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2 693,9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2 918,3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2 918,3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240,5</w:t>
            </w:r>
          </w:p>
        </w:tc>
      </w:tr>
      <w:tr w:rsidR="000A7B65" w:rsidRPr="000A7B65" w:rsidTr="000A7B65">
        <w:trPr>
          <w:trHeight w:val="34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2 164,5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Основное мероприятие "Комплексное обустройство населенных пунктов объектами 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социальной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инженерной </w:t>
            </w:r>
            <w:proofErr w:type="spell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ифраструктуры</w:t>
            </w:r>
            <w:proofErr w:type="spellEnd"/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89 587,4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71 284,8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190 285,8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17 286,2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106 262,6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131 999,8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68 888,9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77 289,8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165 897,7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3 412,3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5 830,7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815,2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Развитие сети общеобразовательных учреждений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25 742,4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25 742,4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82 600,0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56 400,0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Бадагуй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100 мест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140 000,0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82 600,0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82 600,0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56 400,0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56 400,0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0A7B65" w:rsidRPr="000A7B65" w:rsidTr="000A7B65">
        <w:trPr>
          <w:trHeight w:val="24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12 871,2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25 742,4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38 613,6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9 009,8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18 019,6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27 029,4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7 722,8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11 584,2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ФАП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Половинка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Баяндаевский  района на 15 посещений в смену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ФАП с.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Нухунур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Баяндаевского  района на 5 посещений в смену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ФАП д.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Тухум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Баяндаевский  района на 5 посещений в смену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ФАП с.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Елининск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Баяндаевского  района на 5 посещений в смену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ФАП д. Улан Баяндаевского  района на 10 посещений в смену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ФАП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Шаманка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Баяндаевского  района на 15 посещений в смену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6 435,6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4 504,9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1 930,7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Развитие сети плоскостных спортивных сооружений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12 000,0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8 276,4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8 276,4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3 547,1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176,5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хоккейного корта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Хогот МО "Хогот" с единовременной пропускной способностью 25чел.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3 448,4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3 448,4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1 477,9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1 477,9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73,7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многофункциональной спортивной площадки с.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Люры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 "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Люры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2 414,0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1 034,6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1 034,6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многофункциональной спортивной площадки в с.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Хадай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 "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Курумчинский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 с единовременной пропускной способностью 20 человек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2 414,0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2 414,0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1 034,6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1 034,6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51,4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285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28 598,4</w:t>
            </w:r>
          </w:p>
        </w:tc>
      </w:tr>
      <w:tr w:rsidR="000A7B65" w:rsidRPr="000A7B65" w:rsidTr="000A7B65">
        <w:trPr>
          <w:trHeight w:val="28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8 451,0</w:t>
            </w:r>
          </w:p>
        </w:tc>
      </w:tr>
      <w:tr w:rsidR="000A7B65" w:rsidRPr="000A7B65" w:rsidTr="000A7B65">
        <w:trPr>
          <w:trHeight w:val="40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19 719,0</w:t>
            </w:r>
          </w:p>
        </w:tc>
      </w:tr>
      <w:tr w:rsidR="000A7B65" w:rsidRPr="000A7B65" w:rsidTr="000A7B65">
        <w:trPr>
          <w:trHeight w:val="48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428,4</w:t>
            </w:r>
          </w:p>
        </w:tc>
      </w:tr>
      <w:tr w:rsidR="000A7B65" w:rsidRPr="000A7B65" w:rsidTr="000A7B65">
        <w:trPr>
          <w:trHeight w:val="28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Половинского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Дома народного творчества на 100 мест в муниципальном образовании "Половинка Баяндаевского района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28 598,4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8 451,0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8 451,0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19 719,0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19 719,0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428,4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реконструкция автомобильных дорог, ведущих к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64 716,20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65 531,4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61 480,40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61 480,4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3 235,8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815,2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 автомобильной дороги  подъе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 к кр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естьянскому  хозяйству ИП Гончарук А.В.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64 716,2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65 531,4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61 480,40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61 480,4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3 235,8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815,2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815,2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Развитие водоснабжения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19 800,0</w:t>
            </w:r>
          </w:p>
        </w:tc>
      </w:tr>
      <w:tr w:rsidR="000A7B65" w:rsidRPr="000A7B65" w:rsidTr="000A7B65">
        <w:trPr>
          <w:trHeight w:val="46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5 643,0</w:t>
            </w:r>
          </w:p>
        </w:tc>
      </w:tr>
      <w:tr w:rsidR="000A7B65" w:rsidRPr="000A7B65" w:rsidTr="000A7B65">
        <w:trPr>
          <w:trHeight w:val="28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13 167,0</w:t>
            </w:r>
          </w:p>
        </w:tc>
      </w:tr>
      <w:tr w:rsidR="000A7B65" w:rsidRPr="000A7B65" w:rsidTr="000A7B65">
        <w:trPr>
          <w:trHeight w:val="34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990,0</w:t>
            </w:r>
          </w:p>
        </w:tc>
      </w:tr>
      <w:tr w:rsidR="000A7B65" w:rsidRPr="000A7B65" w:rsidTr="000A7B65">
        <w:trPr>
          <w:trHeight w:val="27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локального водопровода в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аяндай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 "Баяндай" 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19 800,0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5 643,0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5 643,0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13 167,0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13 167,0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990,0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285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меропритие</w:t>
            </w:r>
            <w:proofErr w:type="spellEnd"/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"Реализация проектов комплексного обустройства площадок под компактную жилищную застройку в сельской местности"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33 985,4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18 960,6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18 960,6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4 165,8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9 165,8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5 859,0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Разработка проектно-сметной документации жилищной застройки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Хадай</w:t>
            </w:r>
            <w:proofErr w:type="spell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Баяндаевского 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района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20 жилых домов и строительство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26 985,4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33 985,4</w:t>
            </w:r>
          </w:p>
        </w:tc>
      </w:tr>
      <w:tr w:rsidR="000A7B65" w:rsidRPr="000A7B65" w:rsidTr="000A7B65">
        <w:trPr>
          <w:trHeight w:val="58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18 960,6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18 960,6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4 165,8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9 165,8</w:t>
            </w:r>
          </w:p>
        </w:tc>
      </w:tr>
      <w:tr w:rsidR="000A7B65" w:rsidRPr="000A7B65" w:rsidTr="000A7B65">
        <w:trPr>
          <w:trHeight w:val="495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3 859,0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5 859,0</w:t>
            </w:r>
          </w:p>
        </w:tc>
      </w:tr>
      <w:tr w:rsidR="000A7B65" w:rsidRPr="000A7B65" w:rsidTr="000A7B65">
        <w:trPr>
          <w:trHeight w:val="48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поддержка местных инициатив граждан, проживающих  в сельской местности"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1 350,1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 (ФБ)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91,7</w:t>
            </w:r>
          </w:p>
        </w:tc>
      </w:tr>
      <w:tr w:rsidR="000A7B65" w:rsidRPr="000A7B65" w:rsidTr="000A7B65">
        <w:trPr>
          <w:trHeight w:val="45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областной бюджет (</w:t>
            </w:r>
            <w:proofErr w:type="gramStart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143,4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545,0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688,4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 (МБ)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(ИИ)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383,0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A7B65" w:rsidRPr="000A7B65" w:rsidRDefault="000A7B65" w:rsidP="000A7B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A7B6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537,0</w:t>
            </w:r>
          </w:p>
        </w:tc>
      </w:tr>
      <w:tr w:rsidR="000A7B65" w:rsidRPr="000A7B65" w:rsidTr="000A7B65">
        <w:trPr>
          <w:trHeight w:val="300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B65" w:rsidRPr="000A7B65" w:rsidRDefault="000A7B65" w:rsidP="000A7B6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B65" w:rsidRDefault="000A7B65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A316E" w:rsidSect="00886C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80"/>
        <w:tblW w:w="16340" w:type="dxa"/>
        <w:tblLook w:val="04A0" w:firstRow="1" w:lastRow="0" w:firstColumn="1" w:lastColumn="0" w:noHBand="0" w:noVBand="1"/>
      </w:tblPr>
      <w:tblGrid>
        <w:gridCol w:w="799"/>
        <w:gridCol w:w="2089"/>
        <w:gridCol w:w="4540"/>
        <w:gridCol w:w="1418"/>
        <w:gridCol w:w="942"/>
        <w:gridCol w:w="936"/>
        <w:gridCol w:w="936"/>
        <w:gridCol w:w="936"/>
        <w:gridCol w:w="936"/>
        <w:gridCol w:w="936"/>
        <w:gridCol w:w="936"/>
        <w:gridCol w:w="936"/>
      </w:tblGrid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№ 2 к муниципальной программе "Устойчивое развитие сельских территорий МО "Баяндаевский район" на 2014 - 2020 годы"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16E" w:rsidRPr="00CA316E" w:rsidTr="00CA316E">
        <w:trPr>
          <w:trHeight w:val="27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16E" w:rsidRPr="00CA316E" w:rsidTr="00CA316E">
        <w:trPr>
          <w:trHeight w:val="540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A316E" w:rsidRPr="00CA316E" w:rsidTr="00CA316E">
        <w:trPr>
          <w:trHeight w:val="645"/>
        </w:trPr>
        <w:tc>
          <w:tcPr>
            <w:tcW w:w="16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индикаторы и показатели результативности реализации муниципальной программы «Устойчивое развитие сельских территорий муниципального образования "Баяндаевский район" на 2014-2020 годы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индикаторы, показатели результативности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4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целевых индикаторов, показателей результативности</w:t>
            </w:r>
          </w:p>
        </w:tc>
      </w:tr>
      <w:tr w:rsidR="00CA316E" w:rsidRPr="00CA316E" w:rsidTr="00CA316E">
        <w:trPr>
          <w:trHeight w:val="63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жизнедеятельности в сельской местности и содействие привлечению квалифицированных кадров в сельскую местность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государственной поддержки сельским жителям в улучшении жилищных условий</w:t>
            </w:r>
          </w:p>
        </w:tc>
      </w:tr>
      <w:tr w:rsidR="00CA316E" w:rsidRPr="00CA316E" w:rsidTr="00CA316E">
        <w:trPr>
          <w:trHeight w:val="28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молодых семей и молодых специалистов по договору найма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социально-инженерного обустройства сельских территорий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общеобразовательных учреждений</w:t>
            </w:r>
          </w:p>
        </w:tc>
      </w:tr>
      <w:tr w:rsidR="00CA316E" w:rsidRPr="00CA316E" w:rsidTr="00CA316E">
        <w:trPr>
          <w:trHeight w:val="64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развитию </w:t>
            </w: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системы образования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 в действие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16E" w:rsidRPr="00CA316E" w:rsidTr="00CA316E">
        <w:trPr>
          <w:trHeight w:val="126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числа обучающихся в общеобразовательных учреждениях, находящихся в аварийном состоянии (нарастающим итогом)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фельдшерско-акушерских пунктов и (или) офисов врачей общей практики</w:t>
            </w:r>
          </w:p>
        </w:tc>
      </w:tr>
      <w:tr w:rsidR="00CA316E" w:rsidRPr="00CA316E" w:rsidTr="00CA316E">
        <w:trPr>
          <w:trHeight w:val="75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сети фельдшерско-акушерских пунктов и (или) офисов врачей общей практики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16E" w:rsidRPr="00CA316E" w:rsidTr="00CA316E">
        <w:trPr>
          <w:trHeight w:val="15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сельского населения, обеспеченного фельдшерско-акушерскими пунктами (офисами врачей общей практики) (нарастающим итогом)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плоскостных спортивных сооружений</w:t>
            </w:r>
          </w:p>
        </w:tc>
      </w:tr>
      <w:tr w:rsidR="00CA316E" w:rsidRPr="00CA316E" w:rsidTr="00CA316E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сети плоскостных спортивных сооружений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плоскостных спортивных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16E" w:rsidRPr="00CA316E" w:rsidTr="00CA316E">
        <w:trPr>
          <w:trHeight w:val="13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сети учреждений культурно-досугового типа</w:t>
            </w:r>
          </w:p>
        </w:tc>
      </w:tr>
      <w:tr w:rsidR="00CA316E" w:rsidRPr="00CA316E" w:rsidTr="00CA316E">
        <w:trPr>
          <w:trHeight w:val="8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сети учреждений культурно-досугового типа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 учреждений культурно-досугового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16E" w:rsidRPr="00CA316E" w:rsidTr="00CA316E">
        <w:trPr>
          <w:trHeight w:val="11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сельского населения, обеспеченного учреждений культурно-досугового типа (нарастающим итогом)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CA316E" w:rsidRPr="00CA316E" w:rsidTr="00CA316E">
        <w:trPr>
          <w:trHeight w:val="11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автомобильной дороги подъе</w:t>
            </w:r>
            <w:proofErr w:type="gramStart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к кр</w:t>
            </w:r>
            <w:proofErr w:type="gramEnd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естьянскому хозяйству ИП Гончарук А.В.</w:t>
            </w:r>
          </w:p>
        </w:tc>
      </w:tr>
      <w:tr w:rsidR="00CA316E" w:rsidRPr="00CA316E" w:rsidTr="00CA316E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дорожной сети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поголовья КРС, гол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A316E" w:rsidRPr="00CA316E" w:rsidTr="00CA316E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производства молока,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CA316E" w:rsidRPr="00CA316E" w:rsidTr="00CA316E">
        <w:trPr>
          <w:trHeight w:val="5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объема продаж молока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водоснабжения</w:t>
            </w:r>
          </w:p>
        </w:tc>
      </w:tr>
      <w:tr w:rsidR="00CA316E" w:rsidRPr="00CA316E" w:rsidTr="00CA316E">
        <w:trPr>
          <w:trHeight w:val="6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водоснабжения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 локального водопровода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A316E" w:rsidRPr="00CA316E" w:rsidTr="00CA316E">
        <w:trPr>
          <w:trHeight w:val="7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сельского населения питьевой водой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A316E" w:rsidRPr="00CA316E" w:rsidTr="00CA316E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комплексного обустройства площадок под компактную жилищную застройку в сельской местности</w:t>
            </w:r>
          </w:p>
        </w:tc>
      </w:tr>
      <w:tr w:rsidR="00CA316E" w:rsidRPr="00CA316E" w:rsidTr="00CA316E">
        <w:trPr>
          <w:trHeight w:val="1965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проектов комплексного обустройства площадок под компактную жилищную застройку в сельской местности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16E" w:rsidRPr="00CA316E" w:rsidTr="00CA316E">
        <w:trPr>
          <w:trHeight w:val="81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местных инициатив</w:t>
            </w:r>
          </w:p>
        </w:tc>
      </w:tr>
      <w:tr w:rsidR="00CA316E" w:rsidRPr="00CA316E" w:rsidTr="00CA316E">
        <w:trPr>
          <w:trHeight w:val="13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общественно значимых проектов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16E" w:rsidRPr="00CA316E" w:rsidRDefault="00CA316E" w:rsidP="00CA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общественно значимых проектов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16E" w:rsidRPr="00CA316E" w:rsidRDefault="00CA316E" w:rsidP="00CA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6E" w:rsidRDefault="00CA316E" w:rsidP="000A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A316E" w:rsidSect="00CA31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5B0"/>
    <w:multiLevelType w:val="hybridMultilevel"/>
    <w:tmpl w:val="9AD44998"/>
    <w:lvl w:ilvl="0" w:tplc="AAF2863A">
      <w:start w:val="1"/>
      <w:numFmt w:val="decimal"/>
      <w:lvlText w:val="%1."/>
      <w:lvlJc w:val="left"/>
      <w:pPr>
        <w:ind w:left="1819" w:hanging="11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B7A81"/>
    <w:multiLevelType w:val="multilevel"/>
    <w:tmpl w:val="25A80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C75959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4"/>
    <w:rsid w:val="000213FA"/>
    <w:rsid w:val="00025922"/>
    <w:rsid w:val="000517E5"/>
    <w:rsid w:val="00082217"/>
    <w:rsid w:val="000A7B65"/>
    <w:rsid w:val="000E258C"/>
    <w:rsid w:val="000F3A03"/>
    <w:rsid w:val="00101726"/>
    <w:rsid w:val="00136B2B"/>
    <w:rsid w:val="001522A7"/>
    <w:rsid w:val="001A15FE"/>
    <w:rsid w:val="001D33C0"/>
    <w:rsid w:val="00210897"/>
    <w:rsid w:val="002124B5"/>
    <w:rsid w:val="00212A02"/>
    <w:rsid w:val="00217F6A"/>
    <w:rsid w:val="00220448"/>
    <w:rsid w:val="00224E18"/>
    <w:rsid w:val="00232FFC"/>
    <w:rsid w:val="00240BFE"/>
    <w:rsid w:val="002B3ADB"/>
    <w:rsid w:val="002D37DE"/>
    <w:rsid w:val="002F36F5"/>
    <w:rsid w:val="0031532F"/>
    <w:rsid w:val="003203EA"/>
    <w:rsid w:val="00360C24"/>
    <w:rsid w:val="00367B6C"/>
    <w:rsid w:val="00495AEB"/>
    <w:rsid w:val="004C2924"/>
    <w:rsid w:val="004D5886"/>
    <w:rsid w:val="004F5956"/>
    <w:rsid w:val="00547AE3"/>
    <w:rsid w:val="005702CE"/>
    <w:rsid w:val="005F5594"/>
    <w:rsid w:val="0060408D"/>
    <w:rsid w:val="00626789"/>
    <w:rsid w:val="006475D4"/>
    <w:rsid w:val="00661F03"/>
    <w:rsid w:val="00664789"/>
    <w:rsid w:val="007076BC"/>
    <w:rsid w:val="007237AE"/>
    <w:rsid w:val="007374C3"/>
    <w:rsid w:val="0078663F"/>
    <w:rsid w:val="007E0A4A"/>
    <w:rsid w:val="007E0A63"/>
    <w:rsid w:val="007E3104"/>
    <w:rsid w:val="00810D50"/>
    <w:rsid w:val="00827D9F"/>
    <w:rsid w:val="00843DE3"/>
    <w:rsid w:val="00886C79"/>
    <w:rsid w:val="008A3C71"/>
    <w:rsid w:val="00944D2B"/>
    <w:rsid w:val="00951874"/>
    <w:rsid w:val="00952C4C"/>
    <w:rsid w:val="009B3752"/>
    <w:rsid w:val="009E5767"/>
    <w:rsid w:val="009F7DCF"/>
    <w:rsid w:val="00A223CE"/>
    <w:rsid w:val="00A22AD8"/>
    <w:rsid w:val="00A55027"/>
    <w:rsid w:val="00AA5CA6"/>
    <w:rsid w:val="00AE0575"/>
    <w:rsid w:val="00B077FB"/>
    <w:rsid w:val="00B45EE5"/>
    <w:rsid w:val="00BA5A9A"/>
    <w:rsid w:val="00BB1C65"/>
    <w:rsid w:val="00BD5A0C"/>
    <w:rsid w:val="00BF53D1"/>
    <w:rsid w:val="00C07649"/>
    <w:rsid w:val="00C52F0E"/>
    <w:rsid w:val="00CA2D3F"/>
    <w:rsid w:val="00CA316E"/>
    <w:rsid w:val="00CD56A7"/>
    <w:rsid w:val="00CF24CD"/>
    <w:rsid w:val="00CF281D"/>
    <w:rsid w:val="00D23CBF"/>
    <w:rsid w:val="00D943A5"/>
    <w:rsid w:val="00DC11EE"/>
    <w:rsid w:val="00E04EEB"/>
    <w:rsid w:val="00E30083"/>
    <w:rsid w:val="00E81B01"/>
    <w:rsid w:val="00E938F4"/>
    <w:rsid w:val="00F31E0D"/>
    <w:rsid w:val="00F44EF4"/>
    <w:rsid w:val="00F809B6"/>
    <w:rsid w:val="00F82452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ACC8-5D28-49F3-8CBD-F44AB27F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11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56</cp:revision>
  <cp:lastPrinted>2018-03-28T07:58:00Z</cp:lastPrinted>
  <dcterms:created xsi:type="dcterms:W3CDTF">2015-03-18T06:46:00Z</dcterms:created>
  <dcterms:modified xsi:type="dcterms:W3CDTF">2018-03-30T07:01:00Z</dcterms:modified>
</cp:coreProperties>
</file>